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29</w:t>
      </w:r>
    </w:p>
    <w:p>
      <w:pPr>
        <w:pStyle w:val="BodyText"/>
        <w:spacing w:before="2"/>
        <w:rPr>
          <w:b/>
          <w:sz w:val="16"/>
        </w:rPr>
      </w:pPr>
    </w:p>
    <w:p>
      <w:pPr>
        <w:pStyle w:val="BodyText"/>
        <w:spacing w:before="90"/>
        <w:ind w:left="100"/>
      </w:pPr>
      <w:r>
        <w:rPr/>
        <w:t>Introduced by the Human Service and Finance Committees of the:</w:t>
      </w:r>
    </w:p>
    <w:p>
      <w:pPr>
        <w:pStyle w:val="BodyText"/>
      </w:pPr>
    </w:p>
    <w:p>
      <w:pPr>
        <w:pStyle w:val="BodyText"/>
        <w:ind w:left="217" w:right="559"/>
        <w:jc w:val="center"/>
      </w:pPr>
      <w:r>
        <w:rPr/>
        <w:t>INGHAM COUNTY BOARD OF COMMISSIONERS</w:t>
      </w:r>
    </w:p>
    <w:p>
      <w:pPr>
        <w:pStyle w:val="BodyText"/>
      </w:pPr>
    </w:p>
    <w:p>
      <w:pPr>
        <w:pStyle w:val="Heading1"/>
        <w:ind w:left="217" w:right="560"/>
      </w:pPr>
      <w:r>
        <w:rPr/>
        <w:t>RESOLUTION TO RESCIND RESOLUTION #26-417 AND TO AUTHORIZE AN AGREEMENT WITH LAUX CONSTRUCTION TO CONSTRUCT A GRANDSTAND AT THE INGHAM COUNTY FAIRGROUNDS</w:t>
      </w:r>
    </w:p>
    <w:p>
      <w:pPr>
        <w:pStyle w:val="BodyText"/>
        <w:rPr>
          <w:b/>
        </w:rPr>
      </w:pPr>
    </w:p>
    <w:p>
      <w:pPr>
        <w:spacing w:before="0"/>
        <w:ind w:left="217" w:right="217" w:firstLine="0"/>
        <w:jc w:val="center"/>
        <w:rPr>
          <w:b/>
          <w:sz w:val="24"/>
        </w:rPr>
      </w:pPr>
      <w:r>
        <w:rPr>
          <w:b/>
          <w:sz w:val="24"/>
        </w:rPr>
        <w:t>RESOLUTION #26 – 446</w:t>
      </w:r>
    </w:p>
    <w:p>
      <w:pPr>
        <w:pStyle w:val="BodyText"/>
        <w:rPr>
          <w:b/>
          <w:sz w:val="26"/>
        </w:rPr>
      </w:pPr>
    </w:p>
    <w:p>
      <w:pPr>
        <w:pStyle w:val="BodyText"/>
        <w:rPr>
          <w:b/>
          <w:sz w:val="22"/>
        </w:rPr>
      </w:pPr>
    </w:p>
    <w:p>
      <w:pPr>
        <w:pStyle w:val="BodyText"/>
        <w:ind w:left="100" w:right="82"/>
      </w:pPr>
      <w:r>
        <w:rPr/>
        <w:t>WHEREAS, Resolution #26-417 authorized an agreement with LGC Global, INC to construct a new grandstand at the Ingham County Fairgrounds; and</w:t>
      </w:r>
    </w:p>
    <w:p>
      <w:pPr>
        <w:pStyle w:val="BodyText"/>
      </w:pPr>
    </w:p>
    <w:p>
      <w:pPr>
        <w:pStyle w:val="BodyText"/>
        <w:ind w:left="100" w:right="636"/>
      </w:pPr>
      <w:r>
        <w:rPr/>
        <w:t>WHEREAS, due to unforeseen circumstances, the contractor has notified the County that they will have to withdraw from the project; and</w:t>
      </w:r>
    </w:p>
    <w:p>
      <w:pPr>
        <w:pStyle w:val="BodyText"/>
      </w:pPr>
    </w:p>
    <w:p>
      <w:pPr>
        <w:pStyle w:val="BodyText"/>
        <w:ind w:left="100" w:right="82"/>
      </w:pPr>
      <w:r>
        <w:rPr/>
        <w:t>WHEREAS, the Ingham County Purchasing Department sought bids in accordance with the Procurement Policy for Federal Grant Awards approved in resolution 14-495 for a general contractor to construct a grandstand as designed by WTA Architects; and</w:t>
      </w:r>
    </w:p>
    <w:p>
      <w:pPr>
        <w:pStyle w:val="BodyText"/>
      </w:pPr>
    </w:p>
    <w:p>
      <w:pPr>
        <w:pStyle w:val="BodyText"/>
        <w:ind w:left="100" w:right="509"/>
      </w:pPr>
      <w:r>
        <w:rPr/>
        <w:t>WHEREAS, the Fairgrounds Events Director and the Fair Board recommend a contract be awarded to Laux Construction for a base amount of $5,118,400 with a 10% contingency totaling $511,840 bringing the total project cost not to exceed $5,630,240.00 to construct the grandstand; and</w:t>
      </w:r>
    </w:p>
    <w:p>
      <w:pPr>
        <w:pStyle w:val="BodyText"/>
      </w:pPr>
    </w:p>
    <w:p>
      <w:pPr>
        <w:pStyle w:val="BodyText"/>
        <w:ind w:left="100" w:right="368"/>
      </w:pPr>
      <w:r>
        <w:rPr/>
        <w:t>WHEREAS, the County received $2,500,000 in Federal Funding from the Department of Housing and Urban Development for the purpose of constructing a grandstand; and</w:t>
      </w:r>
    </w:p>
    <w:p>
      <w:pPr>
        <w:pStyle w:val="BodyText"/>
      </w:pPr>
    </w:p>
    <w:p>
      <w:pPr>
        <w:pStyle w:val="BodyText"/>
        <w:spacing w:before="1"/>
        <w:ind w:left="100" w:right="308"/>
      </w:pPr>
      <w:r>
        <w:rPr/>
        <w:t>WHEREAS, $450,000 of additional funds have been raised by donations and fundraising efforts will continue until the project is complete; and</w:t>
      </w:r>
    </w:p>
    <w:p>
      <w:pPr>
        <w:pStyle w:val="BodyText"/>
        <w:spacing w:before="11"/>
        <w:rPr>
          <w:sz w:val="23"/>
        </w:rPr>
      </w:pPr>
    </w:p>
    <w:p>
      <w:pPr>
        <w:pStyle w:val="BodyText"/>
        <w:ind w:left="100" w:right="295"/>
      </w:pPr>
      <w:r>
        <w:rPr/>
        <w:t>WHEREAS, it is anticipated that additional funds will be available through the hotel/motel (accommodations) tax as well, providing sufficient funds to finance the project.</w:t>
      </w:r>
    </w:p>
    <w:p>
      <w:pPr>
        <w:pStyle w:val="BodyText"/>
      </w:pPr>
    </w:p>
    <w:p>
      <w:pPr>
        <w:pStyle w:val="BodyText"/>
        <w:ind w:left="100" w:right="875"/>
      </w:pPr>
      <w:r>
        <w:rPr/>
        <w:t>THEREFORE BE IT RESOLVED, that the Ingham County Board of Commissioners hereby rescinds Resolution </w:t>
      </w:r>
      <w:r>
        <w:rPr>
          <w:b/>
        </w:rPr>
        <w:t>#</w:t>
      </w:r>
      <w:r>
        <w:rPr/>
        <w:t>26-417 and authorizes entering into a contract with Laux Construction for a base amount of</w:t>
      </w:r>
    </w:p>
    <w:p>
      <w:pPr>
        <w:pStyle w:val="BodyText"/>
        <w:ind w:left="100" w:right="855"/>
      </w:pPr>
      <w:r>
        <w:rPr/>
        <w:t>$5,118,400 with a 10% contingency of $511,840 with a total project cost not to exceed $5,630,240.00 to construct a new grandstand at the Ingham County Fairgrounds.</w:t>
      </w:r>
    </w:p>
    <w:p>
      <w:pPr>
        <w:pStyle w:val="BodyText"/>
      </w:pPr>
    </w:p>
    <w:p>
      <w:pPr>
        <w:pStyle w:val="BodyText"/>
        <w:ind w:left="100" w:right="161"/>
      </w:pPr>
      <w:r>
        <w:rPr/>
        <w:t>BE IT FURTHER RESOLVED, that the Ingham County Board of Commissioners hereby authorizes the Ingham County Building Authority to proceed with the construction and financing of the new grandstand at</w:t>
      </w:r>
      <w:r>
        <w:rPr>
          <w:spacing w:val="-25"/>
        </w:rPr>
        <w:t> </w:t>
      </w:r>
      <w:r>
        <w:rPr/>
        <w:t>the Fairgrounds.</w:t>
      </w:r>
    </w:p>
    <w:p>
      <w:pPr>
        <w:pStyle w:val="BodyText"/>
      </w:pPr>
    </w:p>
    <w:p>
      <w:pPr>
        <w:pStyle w:val="BodyText"/>
        <w:ind w:left="100"/>
      </w:pPr>
      <w:r>
        <w:rPr/>
        <w:t>BE IT FURTHER RESOLVED, that the Controller/Administrator is authorized to make any necessary</w:t>
      </w:r>
      <w:r>
        <w:rPr>
          <w:spacing w:val="-32"/>
        </w:rPr>
        <w:t> </w:t>
      </w:r>
      <w:r>
        <w:rPr/>
        <w:t>budget adjustments.</w:t>
      </w:r>
    </w:p>
    <w:p>
      <w:pPr>
        <w:spacing w:after="0"/>
        <w:sectPr>
          <w:type w:val="continuous"/>
          <w:pgSz w:w="12240" w:h="15840"/>
          <w:pgMar w:top="1360" w:bottom="280" w:left="620" w:right="620"/>
        </w:sectPr>
      </w:pPr>
    </w:p>
    <w:p>
      <w:pPr>
        <w:pStyle w:val="BodyText"/>
        <w:spacing w:before="79"/>
        <w:ind w:left="100" w:right="102"/>
      </w:pPr>
      <w:r>
        <w:rPr/>
        <w:t>BE IT FURTHER RESOLVED, that the Chairperson of the Ingham County Board of Commissioners is hereby authorized to sign any necessary contract documents, consistent with this resolution after approval as to form by the County Attorney.</w:t>
      </w:r>
    </w:p>
    <w:p>
      <w:pPr>
        <w:pStyle w:val="BodyText"/>
      </w:pPr>
    </w:p>
    <w:p>
      <w:pPr>
        <w:spacing w:before="0"/>
        <w:ind w:left="100" w:right="0" w:firstLine="0"/>
        <w:jc w:val="left"/>
        <w:rPr>
          <w:sz w:val="24"/>
        </w:rPr>
      </w:pPr>
      <w:r>
        <w:rPr>
          <w:b/>
          <w:sz w:val="24"/>
        </w:rPr>
        <w:t>HUMAN SERVICES: Yeas: </w:t>
      </w:r>
      <w:r>
        <w:rPr>
          <w:sz w:val="24"/>
        </w:rPr>
        <w:t>Tennis, Morgan, Willis, Ruest, Schafer</w:t>
      </w:r>
    </w:p>
    <w:p>
      <w:pPr>
        <w:tabs>
          <w:tab w:pos="2211" w:val="left" w:leader="none"/>
          <w:tab w:pos="4818" w:val="left" w:leader="none"/>
        </w:tabs>
        <w:spacing w:before="0"/>
        <w:ind w:left="70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Cahill,</w:t>
      </w:r>
      <w:r>
        <w:rPr>
          <w:spacing w:val="-2"/>
          <w:sz w:val="24"/>
        </w:rPr>
        <w:t> </w:t>
      </w:r>
      <w:r>
        <w:rPr>
          <w:sz w:val="24"/>
        </w:rPr>
        <w:t>Trubac</w:t>
        <w:tab/>
      </w:r>
      <w:r>
        <w:rPr>
          <w:b/>
          <w:sz w:val="24"/>
        </w:rPr>
        <w:t>Approved  09/14/26</w:t>
      </w:r>
    </w:p>
    <w:p>
      <w:pPr>
        <w:pStyle w:val="BodyText"/>
        <w:spacing w:before="6"/>
        <w:rPr>
          <w:b/>
          <w:sz w:val="27"/>
        </w:rPr>
      </w:pPr>
    </w:p>
    <w:p>
      <w:pPr>
        <w:spacing w:before="0"/>
        <w:ind w:left="100" w:right="0" w:firstLine="0"/>
        <w:jc w:val="left"/>
        <w:rPr>
          <w:sz w:val="24"/>
        </w:rPr>
      </w:pPr>
      <w:r>
        <w:rPr>
          <w:b/>
          <w:sz w:val="24"/>
        </w:rPr>
        <w:t>FINANCE: Yeas: </w:t>
      </w:r>
      <w:r>
        <w:rPr>
          <w:sz w:val="24"/>
        </w:rPr>
        <w:t>Grebner, Morgan, Tennis, Sebolt, Maiville</w:t>
      </w:r>
    </w:p>
    <w:p>
      <w:pPr>
        <w:tabs>
          <w:tab w:pos="2163" w:val="left" w:leader="none"/>
          <w:tab w:pos="4880" w:val="left" w:leader="none"/>
        </w:tabs>
        <w:spacing w:before="41"/>
        <w:ind w:left="70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pgSz w:w="12240" w:h="15840"/>
      <w:pgMar w:top="1360" w:bottom="280" w:left="62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2026-09-23T14:50:22Z</dcterms:created>
  <dcterms:modified xsi:type="dcterms:W3CDTF">2026-09-23T14:50:22Z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